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326C53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326C5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 NIEPODLEGANIU WYKLUCZENIU Z POSTĘPOWANIA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326C53" w:rsidRPr="00326C53" w:rsidTr="005C0936">
        <w:tc>
          <w:tcPr>
            <w:tcW w:w="2146" w:type="dxa"/>
            <w:gridSpan w:val="2"/>
          </w:tcPr>
          <w:p w:rsidR="00326C53" w:rsidRPr="00326C53" w:rsidRDefault="00326C53" w:rsidP="00326C53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326C53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326C53" w:rsidRPr="00326C53" w:rsidRDefault="00326C53" w:rsidP="00326C53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26C53" w:rsidRPr="00326C53" w:rsidTr="005C0936">
        <w:tc>
          <w:tcPr>
            <w:tcW w:w="2146" w:type="dxa"/>
            <w:gridSpan w:val="2"/>
          </w:tcPr>
          <w:p w:rsidR="00326C53" w:rsidRPr="00326C53" w:rsidRDefault="00326C53" w:rsidP="00326C53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326C53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326C53" w:rsidRPr="00326C53" w:rsidRDefault="00326C53" w:rsidP="00326C53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26C53" w:rsidRPr="00326C53" w:rsidTr="005C0936">
        <w:tc>
          <w:tcPr>
            <w:tcW w:w="1559" w:type="dxa"/>
          </w:tcPr>
          <w:p w:rsidR="00326C53" w:rsidRPr="00326C53" w:rsidRDefault="00326C53" w:rsidP="00326C53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326C53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326C53" w:rsidRPr="00326C53" w:rsidRDefault="00326C53" w:rsidP="00326C53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326C53" w:rsidRPr="00326C53" w:rsidRDefault="00326C53" w:rsidP="00326C53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326C53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326C53" w:rsidRPr="00326C53" w:rsidRDefault="00326C53" w:rsidP="00326C53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326C53" w:rsidRPr="00326C53" w:rsidTr="005C0936">
        <w:tc>
          <w:tcPr>
            <w:tcW w:w="2112" w:type="dxa"/>
            <w:vAlign w:val="center"/>
          </w:tcPr>
          <w:p w:rsidR="00326C53" w:rsidRPr="00326C53" w:rsidRDefault="00326C53" w:rsidP="00326C53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326C53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326C53" w:rsidRPr="00326C53" w:rsidRDefault="00326C53" w:rsidP="00326C53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26C53" w:rsidRPr="00326C53" w:rsidTr="005C0936">
        <w:tc>
          <w:tcPr>
            <w:tcW w:w="2112" w:type="dxa"/>
            <w:vAlign w:val="center"/>
          </w:tcPr>
          <w:p w:rsidR="00326C53" w:rsidRPr="00326C53" w:rsidRDefault="00326C53" w:rsidP="00326C53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326C53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326C53" w:rsidRPr="00326C53" w:rsidRDefault="00326C53" w:rsidP="00326C53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26C53" w:rsidRPr="00326C53" w:rsidTr="005C0936">
        <w:tc>
          <w:tcPr>
            <w:tcW w:w="2112" w:type="dxa"/>
            <w:vAlign w:val="center"/>
          </w:tcPr>
          <w:p w:rsidR="00326C53" w:rsidRPr="00326C53" w:rsidRDefault="00326C53" w:rsidP="00326C53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326C53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326C53" w:rsidRPr="00326C53" w:rsidRDefault="00326C53" w:rsidP="00326C53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326C53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326C53" w:rsidRPr="00326C53" w:rsidTr="005C0936">
        <w:tc>
          <w:tcPr>
            <w:tcW w:w="2112" w:type="dxa"/>
            <w:vAlign w:val="center"/>
          </w:tcPr>
          <w:p w:rsidR="00326C53" w:rsidRPr="00326C53" w:rsidRDefault="00326C53" w:rsidP="00326C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326C53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326C53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326C53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326C53" w:rsidRPr="00326C53" w:rsidRDefault="00326C53" w:rsidP="00326C5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26C53" w:rsidRPr="00326C53" w:rsidTr="005C0936">
        <w:tc>
          <w:tcPr>
            <w:tcW w:w="2112" w:type="dxa"/>
            <w:vAlign w:val="center"/>
          </w:tcPr>
          <w:p w:rsidR="00326C53" w:rsidRPr="00326C53" w:rsidRDefault="00326C53" w:rsidP="00326C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326C53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326C53" w:rsidRPr="00326C53" w:rsidRDefault="00326C53" w:rsidP="00326C5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26C53" w:rsidRPr="00326C53" w:rsidTr="005C0936">
        <w:tc>
          <w:tcPr>
            <w:tcW w:w="2112" w:type="dxa"/>
            <w:vAlign w:val="center"/>
          </w:tcPr>
          <w:p w:rsidR="00326C53" w:rsidRPr="00326C53" w:rsidRDefault="00326C53" w:rsidP="00326C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326C53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326C53" w:rsidRPr="00326C53" w:rsidRDefault="00326C53" w:rsidP="00326C53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326C53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326C53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326C53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326C53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326C53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Pzp.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326C53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326C53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326C53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326C53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5 pkt 1 ustawy Pzp.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i/>
          <w:iCs/>
          <w:color w:val="000000"/>
          <w:lang w:eastAsia="pl-PL"/>
        </w:rPr>
        <w:t>Wykluczenie wykonawcy następuje, jeżeli nie upłynął okres określony zgodnie z art. 24 ust. 7 ustawy Pzp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i/>
          <w:iCs/>
          <w:color w:val="000000"/>
          <w:lang w:eastAsia="pl-PL"/>
        </w:rPr>
        <w:t>Jeżeli w stosunku do wykonawcy zachodzą okoliczności skutkujące wykluczeniem z udziału w postępowaniu może zgodnie z art. 24 ust. 8 ustawy Pzp. przedstawić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326C53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Informacje na temat podwykonawców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326C53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326C53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2"/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326C53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326C53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326C53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i/>
          <w:iCs/>
          <w:color w:val="00000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326C53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326C53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326C53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326C53" w:rsidRPr="00326C53" w:rsidRDefault="00326C53" w:rsidP="00326C5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326C53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930A12" w:rsidRDefault="00930A12" w:rsidP="00D3548B">
      <w:pPr>
        <w:spacing w:after="0" w:line="240" w:lineRule="auto"/>
        <w:jc w:val="both"/>
      </w:pPr>
      <w:bookmarkStart w:id="0" w:name="_GoBack"/>
      <w:bookmarkEnd w:id="0"/>
    </w:p>
    <w:sectPr w:rsidR="00930A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282" w:rsidRDefault="00147282" w:rsidP="00326C53">
      <w:pPr>
        <w:spacing w:after="0" w:line="240" w:lineRule="auto"/>
      </w:pPr>
      <w:r>
        <w:separator/>
      </w:r>
    </w:p>
  </w:endnote>
  <w:endnote w:type="continuationSeparator" w:id="0">
    <w:p w:rsidR="00147282" w:rsidRDefault="00147282" w:rsidP="00326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C53" w:rsidRDefault="00326C53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282" w:rsidRDefault="00147282" w:rsidP="00326C53">
      <w:pPr>
        <w:spacing w:after="0" w:line="240" w:lineRule="auto"/>
      </w:pPr>
      <w:r>
        <w:separator/>
      </w:r>
    </w:p>
  </w:footnote>
  <w:footnote w:type="continuationSeparator" w:id="0">
    <w:p w:rsidR="00147282" w:rsidRDefault="00147282" w:rsidP="00326C53">
      <w:pPr>
        <w:spacing w:after="0" w:line="240" w:lineRule="auto"/>
      </w:pPr>
      <w:r>
        <w:continuationSeparator/>
      </w:r>
    </w:p>
  </w:footnote>
  <w:footnote w:id="1">
    <w:p w:rsidR="00326C53" w:rsidRPr="00E163E1" w:rsidRDefault="00326C53" w:rsidP="00326C53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  <w:b/>
        </w:rPr>
        <w:t xml:space="preserve"> </w:t>
      </w:r>
      <w:r w:rsidRPr="00E163E1">
        <w:rPr>
          <w:rFonts w:asciiTheme="minorHAnsi" w:hAnsiTheme="minorHAnsi" w:cs="Arial"/>
        </w:rPr>
        <w:t>Niepotrzebne skreślić</w:t>
      </w:r>
    </w:p>
  </w:footnote>
  <w:footnote w:id="2">
    <w:p w:rsidR="00326C53" w:rsidRPr="00E163E1" w:rsidRDefault="00326C53" w:rsidP="00326C53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</w:rPr>
        <w:t xml:space="preserve"> W nawiasie kwadratowym </w:t>
      </w:r>
      <w:r w:rsidRPr="00E163E1">
        <w:rPr>
          <w:rFonts w:asciiTheme="minorHAnsi" w:hAnsiTheme="minorHAnsi" w:cs="Arial"/>
          <w:b/>
        </w:rPr>
        <w:t>[   ]</w:t>
      </w:r>
      <w:r w:rsidRPr="00E163E1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C53" w:rsidRPr="00080663" w:rsidRDefault="00326C53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BG/35</w:t>
    </w:r>
    <w:r w:rsidRPr="00080663">
      <w:rPr>
        <w:rFonts w:cs="Arial"/>
        <w:sz w:val="20"/>
      </w:rPr>
      <w:t>/2019</w:t>
    </w:r>
  </w:p>
  <w:p w:rsidR="00326C53" w:rsidRPr="00080663" w:rsidRDefault="00326C53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3</w:t>
    </w:r>
  </w:p>
  <w:p w:rsidR="00326C53" w:rsidRPr="00840833" w:rsidRDefault="00326C53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C53"/>
    <w:rsid w:val="00147282"/>
    <w:rsid w:val="00326C53"/>
    <w:rsid w:val="00930A12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0E96C-8E1B-426C-8267-9F6F894DC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26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26C53"/>
  </w:style>
  <w:style w:type="paragraph" w:styleId="Stopka">
    <w:name w:val="footer"/>
    <w:basedOn w:val="Normalny"/>
    <w:link w:val="StopkaZnak"/>
    <w:uiPriority w:val="99"/>
    <w:rsid w:val="00326C5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26C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26C53"/>
  </w:style>
  <w:style w:type="paragraph" w:styleId="Tekstprzypisudolnego">
    <w:name w:val="footnote text"/>
    <w:basedOn w:val="Normalny"/>
    <w:link w:val="TekstprzypisudolnegoZnak"/>
    <w:rsid w:val="00326C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26C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326C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2019-06-11T12:26:00Z</dcterms:created>
  <dcterms:modified xsi:type="dcterms:W3CDTF">2019-06-11T12:27:00Z</dcterms:modified>
</cp:coreProperties>
</file>